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F4" w:rsidRPr="00502C25" w:rsidRDefault="00711FF4" w:rsidP="00711FF4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502C25">
        <w:rPr>
          <w:rStyle w:val="Gl"/>
          <w:rFonts w:asciiTheme="minorHAnsi" w:hAnsiTheme="minorHAnsi" w:cstheme="minorHAnsi"/>
          <w:color w:val="000000"/>
        </w:rPr>
        <w:t>İLERİ ANAHTARCILIK DERSİ</w:t>
      </w:r>
    </w:p>
    <w:p w:rsidR="00711FF4" w:rsidRPr="00502C25" w:rsidRDefault="00711FF4" w:rsidP="00711FF4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02C25">
        <w:rPr>
          <w:rFonts w:asciiTheme="minorHAnsi" w:hAnsiTheme="minorHAnsi" w:cstheme="minorHAnsi"/>
          <w:color w:val="000000"/>
        </w:rPr>
        <w:t xml:space="preserve">İleri Anahtarcılık dersine ait </w:t>
      </w:r>
      <w:proofErr w:type="gramStart"/>
      <w:r w:rsidRPr="00502C25">
        <w:rPr>
          <w:rFonts w:asciiTheme="minorHAnsi" w:hAnsiTheme="minorHAnsi" w:cstheme="minorHAnsi"/>
          <w:color w:val="000000"/>
        </w:rPr>
        <w:t>modüller</w:t>
      </w:r>
      <w:proofErr w:type="gramEnd"/>
      <w:r w:rsidRPr="00502C25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711FF4" w:rsidRPr="00502C25" w:rsidRDefault="00711FF4" w:rsidP="00711FF4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711FF4" w:rsidRPr="00021F89" w:rsidRDefault="00711FF4" w:rsidP="00711FF4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021F89">
        <w:rPr>
          <w:rFonts w:asciiTheme="minorHAnsi" w:hAnsiTheme="minorHAnsi" w:cstheme="minorHAnsi"/>
          <w:b/>
          <w:color w:val="000000"/>
        </w:rPr>
        <w:t xml:space="preserve">OTOMOBİL KAPISI AÇMA         </w:t>
      </w:r>
    </w:p>
    <w:p w:rsidR="00711FF4" w:rsidRPr="00021F89" w:rsidRDefault="00711FF4" w:rsidP="00711FF4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021F89">
        <w:rPr>
          <w:rFonts w:asciiTheme="minorHAnsi" w:hAnsiTheme="minorHAnsi" w:cstheme="minorHAnsi"/>
          <w:b/>
          <w:color w:val="000000"/>
        </w:rPr>
        <w:t xml:space="preserve">CHİPLİ ANAHTARLARA ŞİFRE KODLAMA     </w:t>
      </w:r>
    </w:p>
    <w:p w:rsidR="00711FF4" w:rsidRPr="00021F89" w:rsidRDefault="00711FF4" w:rsidP="00711FF4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021F89">
        <w:rPr>
          <w:rFonts w:asciiTheme="minorHAnsi" w:hAnsiTheme="minorHAnsi" w:cstheme="minorHAnsi"/>
          <w:b/>
          <w:color w:val="000000"/>
        </w:rPr>
        <w:t>MEKANİK VE ELEKTRONİK ŞİFRELİ KİLİTLER</w:t>
      </w:r>
    </w:p>
    <w:p w:rsidR="00711FF4" w:rsidRPr="00021F89" w:rsidRDefault="00711FF4" w:rsidP="00711FF4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021F89">
        <w:rPr>
          <w:rFonts w:asciiTheme="minorHAnsi" w:hAnsiTheme="minorHAnsi" w:cstheme="minorHAnsi"/>
          <w:b/>
          <w:color w:val="000000"/>
        </w:rPr>
        <w:t>KAPI EMNİYET SİSTEMLERİ</w:t>
      </w:r>
    </w:p>
    <w:p w:rsidR="00711FF4" w:rsidRPr="00502C25" w:rsidRDefault="00711FF4" w:rsidP="00711FF4">
      <w:pPr>
        <w:pStyle w:val="style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711FF4" w:rsidRPr="00502C25" w:rsidRDefault="00711FF4" w:rsidP="00711FF4">
      <w:pPr>
        <w:spacing w:after="0" w:line="240" w:lineRule="auto"/>
        <w:rPr>
          <w:rFonts w:cstheme="minorHAnsi"/>
          <w:b/>
          <w:sz w:val="24"/>
          <w:szCs w:val="24"/>
        </w:rPr>
      </w:pPr>
      <w:r w:rsidRPr="00502C25">
        <w:rPr>
          <w:rFonts w:cstheme="minorHAnsi"/>
          <w:b/>
          <w:sz w:val="24"/>
          <w:szCs w:val="24"/>
        </w:rPr>
        <w:t>1-OTOMOBİL KAPISI AÇMA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b/>
          <w:sz w:val="24"/>
          <w:szCs w:val="24"/>
        </w:rPr>
        <w:t>MODÜLÜN AMACI: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Bireye/öğrenciye i</w:t>
      </w:r>
      <w:r w:rsidRPr="00502C25">
        <w:rPr>
          <w:rFonts w:cstheme="minorHAnsi"/>
          <w:sz w:val="24"/>
          <w:szCs w:val="24"/>
        </w:rPr>
        <w:t>ş sağlığı ve güvenliği tedbirlerini alarak araç kapısını açma ile ilgili bilgi ve becerileri kazandırmaktır.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sz w:val="24"/>
          <w:szCs w:val="24"/>
        </w:rPr>
        <w:t>KONULAR</w:t>
      </w: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sz w:val="24"/>
          <w:szCs w:val="24"/>
        </w:rPr>
        <w:t>1-Araç kilitleri açma gereçleri</w:t>
      </w: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sz w:val="24"/>
          <w:szCs w:val="24"/>
        </w:rPr>
        <w:t>2-Oto kilitleri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sz w:val="24"/>
          <w:szCs w:val="24"/>
        </w:rPr>
        <w:t>Araç kilidine uygun maymuncuk seçilerek araca zarar vermeden kilidin açılması,</w:t>
      </w:r>
      <w:r>
        <w:rPr>
          <w:rFonts w:cstheme="minorHAnsi"/>
          <w:sz w:val="24"/>
          <w:szCs w:val="24"/>
        </w:rPr>
        <w:t xml:space="preserve"> </w:t>
      </w:r>
      <w:r w:rsidRPr="00502C25">
        <w:rPr>
          <w:rFonts w:cstheme="minorHAnsi"/>
          <w:sz w:val="24"/>
          <w:szCs w:val="24"/>
        </w:rPr>
        <w:t>kilit kontrolü yapılarak kayıp anahtar durumunda kilidi sökmeyle ilgili çalışmaları kapsar.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11FF4" w:rsidRDefault="00711FF4" w:rsidP="00711FF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02C25">
        <w:rPr>
          <w:rFonts w:cstheme="minorHAnsi"/>
          <w:b/>
          <w:sz w:val="24"/>
          <w:szCs w:val="24"/>
        </w:rPr>
        <w:t>2-CHİPLİ ANAHTARLARA ŞİFRE KODLAMA</w:t>
      </w:r>
    </w:p>
    <w:p w:rsidR="00711FF4" w:rsidRDefault="00711FF4" w:rsidP="00711FF4">
      <w:pPr>
        <w:tabs>
          <w:tab w:val="left" w:pos="1843"/>
        </w:tabs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</w:p>
    <w:p w:rsidR="00711FF4" w:rsidRPr="00502C25" w:rsidRDefault="00711FF4" w:rsidP="00711FF4">
      <w:pPr>
        <w:tabs>
          <w:tab w:val="left" w:pos="1843"/>
        </w:tabs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502C25">
        <w:rPr>
          <w:rFonts w:cstheme="minorHAnsi"/>
          <w:b/>
          <w:sz w:val="24"/>
          <w:szCs w:val="24"/>
        </w:rPr>
        <w:t>MODÜLÜN AMACI</w:t>
      </w:r>
      <w:r w:rsidRPr="00502C25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502C2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Bireye/öğrenciye i</w:t>
      </w:r>
      <w:r w:rsidRPr="00502C25">
        <w:rPr>
          <w:rFonts w:cstheme="minorHAnsi"/>
          <w:sz w:val="24"/>
          <w:szCs w:val="24"/>
        </w:rPr>
        <w:t xml:space="preserve">ş sağlığı ve güvenliği tedbirlerini alarak </w:t>
      </w:r>
      <w:proofErr w:type="spellStart"/>
      <w:r w:rsidRPr="00502C25">
        <w:rPr>
          <w:rFonts w:cstheme="minorHAnsi"/>
          <w:sz w:val="24"/>
          <w:szCs w:val="24"/>
        </w:rPr>
        <w:t>chip</w:t>
      </w:r>
      <w:proofErr w:type="spellEnd"/>
      <w:r w:rsidRPr="00502C25">
        <w:rPr>
          <w:rFonts w:cstheme="minorHAnsi"/>
          <w:sz w:val="24"/>
          <w:szCs w:val="24"/>
        </w:rPr>
        <w:t xml:space="preserve"> kontrolü ve şifre kodlaması yapma ile ilgili bilgi ve becerileri kazandırmaktır.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sz w:val="24"/>
          <w:szCs w:val="24"/>
        </w:rPr>
        <w:t>KONULAR</w:t>
      </w: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sz w:val="24"/>
          <w:szCs w:val="24"/>
        </w:rPr>
        <w:t>1-Chip kodlama makineleri</w:t>
      </w: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sz w:val="24"/>
          <w:szCs w:val="24"/>
        </w:rPr>
        <w:t xml:space="preserve">2-Anahtar </w:t>
      </w:r>
      <w:proofErr w:type="spellStart"/>
      <w:r w:rsidRPr="00502C25">
        <w:rPr>
          <w:rFonts w:cstheme="minorHAnsi"/>
          <w:sz w:val="24"/>
          <w:szCs w:val="24"/>
        </w:rPr>
        <w:t>chipine</w:t>
      </w:r>
      <w:proofErr w:type="spellEnd"/>
      <w:r w:rsidRPr="00502C25">
        <w:rPr>
          <w:rFonts w:cstheme="minorHAnsi"/>
          <w:sz w:val="24"/>
          <w:szCs w:val="24"/>
        </w:rPr>
        <w:t xml:space="preserve"> şifre kodlama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02C25">
        <w:rPr>
          <w:rFonts w:cstheme="minorHAnsi"/>
          <w:sz w:val="24"/>
          <w:szCs w:val="24"/>
        </w:rPr>
        <w:t xml:space="preserve">Otomobil anahtarının gözle veya makinede </w:t>
      </w:r>
      <w:proofErr w:type="spellStart"/>
      <w:r w:rsidRPr="00502C25">
        <w:rPr>
          <w:rFonts w:cstheme="minorHAnsi"/>
          <w:sz w:val="24"/>
          <w:szCs w:val="24"/>
        </w:rPr>
        <w:t>chiple</w:t>
      </w:r>
      <w:proofErr w:type="spellEnd"/>
      <w:r w:rsidRPr="00502C25">
        <w:rPr>
          <w:rFonts w:cstheme="minorHAnsi"/>
          <w:sz w:val="24"/>
          <w:szCs w:val="24"/>
        </w:rPr>
        <w:t xml:space="preserve"> kesin kontrolünün yapılması,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502C25">
        <w:rPr>
          <w:rFonts w:cstheme="minorHAnsi"/>
          <w:sz w:val="24"/>
          <w:szCs w:val="24"/>
        </w:rPr>
        <w:t>chipli</w:t>
      </w:r>
      <w:proofErr w:type="spellEnd"/>
      <w:r w:rsidRPr="00502C25">
        <w:rPr>
          <w:rFonts w:cstheme="minorHAnsi"/>
          <w:sz w:val="24"/>
          <w:szCs w:val="24"/>
        </w:rPr>
        <w:t xml:space="preserve"> bir otomobil anahtarına </w:t>
      </w:r>
      <w:proofErr w:type="spellStart"/>
      <w:r w:rsidRPr="00502C25">
        <w:rPr>
          <w:rFonts w:cstheme="minorHAnsi"/>
          <w:sz w:val="24"/>
          <w:szCs w:val="24"/>
        </w:rPr>
        <w:t>transponder</w:t>
      </w:r>
      <w:proofErr w:type="spellEnd"/>
      <w:r w:rsidRPr="00502C25">
        <w:rPr>
          <w:rFonts w:cstheme="minorHAnsi"/>
          <w:sz w:val="24"/>
          <w:szCs w:val="24"/>
        </w:rPr>
        <w:t xml:space="preserve"> makinesi kullanarak şifre kodlaması,</w:t>
      </w:r>
      <w:r>
        <w:rPr>
          <w:rFonts w:cstheme="minorHAnsi"/>
          <w:sz w:val="24"/>
          <w:szCs w:val="24"/>
        </w:rPr>
        <w:t xml:space="preserve"> </w:t>
      </w:r>
      <w:r w:rsidRPr="00502C25">
        <w:rPr>
          <w:rFonts w:cstheme="minorHAnsi"/>
          <w:sz w:val="24"/>
          <w:szCs w:val="24"/>
        </w:rPr>
        <w:t>ham pantograf ti</w:t>
      </w:r>
      <w:r>
        <w:rPr>
          <w:rFonts w:cstheme="minorHAnsi"/>
          <w:sz w:val="24"/>
          <w:szCs w:val="24"/>
        </w:rPr>
        <w:t>p anahtarı pantograf makinesinde</w:t>
      </w:r>
      <w:r w:rsidRPr="00502C25">
        <w:rPr>
          <w:rFonts w:cstheme="minorHAnsi"/>
          <w:sz w:val="24"/>
          <w:szCs w:val="24"/>
        </w:rPr>
        <w:t xml:space="preserve"> örnek anahtara uygun şekilde kopyalamayla ilgili çalışmaları kapsar.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Default="00711FF4" w:rsidP="00711FF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11FF4" w:rsidRPr="00502C25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502C25" w:rsidRDefault="00711FF4" w:rsidP="00711FF4">
      <w:pPr>
        <w:spacing w:after="0" w:line="240" w:lineRule="auto"/>
        <w:rPr>
          <w:rFonts w:cstheme="minorHAnsi"/>
          <w:b/>
          <w:sz w:val="24"/>
          <w:szCs w:val="24"/>
        </w:rPr>
      </w:pPr>
      <w:r w:rsidRPr="00502C25">
        <w:rPr>
          <w:rFonts w:cstheme="minorHAnsi"/>
          <w:b/>
          <w:sz w:val="24"/>
          <w:szCs w:val="24"/>
        </w:rPr>
        <w:t>3-MEKANİK VE ELEKTRONİK ŞİFRELİ KİLİTLER</w:t>
      </w:r>
    </w:p>
    <w:p w:rsidR="00711FF4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  <w:b/>
          <w:bCs/>
        </w:rPr>
      </w:pPr>
    </w:p>
    <w:p w:rsidR="00711FF4" w:rsidRPr="001C4AAD" w:rsidRDefault="00711FF4" w:rsidP="00711FF4">
      <w:pPr>
        <w:tabs>
          <w:tab w:val="left" w:pos="1843"/>
        </w:tabs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502C25">
        <w:rPr>
          <w:rFonts w:cstheme="minorHAnsi"/>
          <w:b/>
          <w:bCs/>
        </w:rPr>
        <w:t xml:space="preserve">MODÜLÜN AMACI: </w:t>
      </w:r>
      <w:r w:rsidRPr="001C4AAD">
        <w:rPr>
          <w:rFonts w:cstheme="minorHAnsi"/>
          <w:spacing w:val="-1"/>
          <w:sz w:val="24"/>
          <w:szCs w:val="24"/>
        </w:rPr>
        <w:t>Bireye/öğrenciye iş</w:t>
      </w:r>
      <w:r w:rsidRPr="001C4AAD">
        <w:rPr>
          <w:rFonts w:cstheme="minorHAnsi"/>
          <w:sz w:val="24"/>
          <w:szCs w:val="24"/>
        </w:rPr>
        <w:t xml:space="preserve"> sağlığı ve güvenliği tedbirleri alarak</w:t>
      </w:r>
      <w:r w:rsidRPr="001C4AAD">
        <w:rPr>
          <w:rFonts w:cstheme="minorHAnsi"/>
          <w:spacing w:val="-1"/>
          <w:sz w:val="24"/>
          <w:szCs w:val="24"/>
        </w:rPr>
        <w:t xml:space="preserve"> mekanik ve elektronik şifreli kilitleri kurallarına uygun şekilde açma </w:t>
      </w:r>
      <w:r w:rsidRPr="001C4AAD">
        <w:rPr>
          <w:rFonts w:cstheme="minorHAnsi"/>
          <w:sz w:val="24"/>
          <w:szCs w:val="24"/>
        </w:rPr>
        <w:t>ile ilgili bilgi ve becerileri kazandırmaktır.</w:t>
      </w:r>
    </w:p>
    <w:p w:rsidR="00711FF4" w:rsidRDefault="00711FF4" w:rsidP="00711FF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  <w:spacing w:val="-1"/>
        </w:rPr>
      </w:pPr>
      <w:r w:rsidRPr="00502C25">
        <w:rPr>
          <w:rFonts w:asciiTheme="minorHAnsi" w:hAnsiTheme="minorHAnsi" w:cstheme="minorHAnsi"/>
          <w:spacing w:val="-1"/>
        </w:rPr>
        <w:t>KONULAR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  <w:spacing w:val="-1"/>
        </w:rPr>
      </w:pPr>
      <w:r w:rsidRPr="00502C25">
        <w:rPr>
          <w:rFonts w:asciiTheme="minorHAnsi" w:hAnsiTheme="minorHAnsi" w:cstheme="minorHAnsi"/>
          <w:spacing w:val="-1"/>
        </w:rPr>
        <w:t>1-Mekanik şifreli kilitler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  <w:spacing w:val="-1"/>
        </w:rPr>
      </w:pPr>
      <w:r w:rsidRPr="00502C25">
        <w:rPr>
          <w:rFonts w:asciiTheme="minorHAnsi" w:hAnsiTheme="minorHAnsi" w:cstheme="minorHAnsi"/>
          <w:spacing w:val="-1"/>
        </w:rPr>
        <w:t>2-Elektronik şifreli kilitler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  <w:spacing w:val="-1"/>
        </w:rPr>
      </w:pPr>
    </w:p>
    <w:p w:rsidR="00711FF4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  <w:r w:rsidRPr="00502C25">
        <w:rPr>
          <w:rFonts w:asciiTheme="minorHAnsi" w:hAnsiTheme="minorHAnsi" w:cstheme="minorHAnsi"/>
        </w:rPr>
        <w:t>Mekanik şifreli kilitlerin gerekli takımlarla sisteme zarar vermeden açılması,</w:t>
      </w:r>
      <w:r>
        <w:rPr>
          <w:rFonts w:asciiTheme="minorHAnsi" w:hAnsiTheme="minorHAnsi" w:cstheme="minorHAnsi"/>
        </w:rPr>
        <w:t xml:space="preserve"> </w:t>
      </w:r>
      <w:r w:rsidRPr="00502C25">
        <w:rPr>
          <w:rFonts w:asciiTheme="minorHAnsi" w:hAnsiTheme="minorHAnsi" w:cstheme="minorHAnsi"/>
        </w:rPr>
        <w:t>elektronik şifreli kilitlerin farklı açma yöntemleri kullanılarak sistemine zarar vermeden açılmasıyla ile ilgili çalışmaları kapsar.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</w:p>
    <w:p w:rsidR="00711FF4" w:rsidRDefault="00711FF4" w:rsidP="00711FF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  <w:b/>
        </w:rPr>
      </w:pPr>
      <w:r w:rsidRPr="00502C25">
        <w:rPr>
          <w:rFonts w:asciiTheme="minorHAnsi" w:hAnsiTheme="minorHAnsi" w:cstheme="minorHAnsi"/>
          <w:b/>
        </w:rPr>
        <w:t>4-KAPI EMNİYET SİSTEMLERİ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  <w:r w:rsidRPr="00502C25">
        <w:rPr>
          <w:rFonts w:asciiTheme="minorHAnsi" w:hAnsiTheme="minorHAnsi" w:cstheme="minorHAnsi"/>
          <w:b/>
          <w:bCs/>
        </w:rPr>
        <w:t xml:space="preserve">MODÜLÜN AMACI: </w:t>
      </w:r>
      <w:r w:rsidRPr="001C4AAD">
        <w:rPr>
          <w:rFonts w:asciiTheme="minorHAnsi" w:hAnsiTheme="minorHAnsi" w:cstheme="minorHAnsi"/>
          <w:spacing w:val="-1"/>
        </w:rPr>
        <w:t xml:space="preserve">Bireye/öğrenciye </w:t>
      </w:r>
      <w:r w:rsidRPr="00502C25">
        <w:rPr>
          <w:rFonts w:asciiTheme="minorHAnsi" w:hAnsiTheme="minorHAnsi" w:cstheme="minorHAnsi"/>
        </w:rPr>
        <w:t>iş sağlığı</w:t>
      </w:r>
      <w:r>
        <w:rPr>
          <w:rFonts w:asciiTheme="minorHAnsi" w:hAnsiTheme="minorHAnsi" w:cstheme="minorHAnsi"/>
        </w:rPr>
        <w:t xml:space="preserve"> ve güvenliği tedbirleri alarak</w:t>
      </w:r>
      <w:r w:rsidRPr="00502C25">
        <w:rPr>
          <w:rFonts w:asciiTheme="minorHAnsi" w:hAnsiTheme="minorHAnsi" w:cstheme="minorHAnsi"/>
        </w:rPr>
        <w:t xml:space="preserve"> kapılara emniyet sistemi ve hidrolik kapı yaylarını takabilecektir.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  <w:r w:rsidRPr="00502C25">
        <w:rPr>
          <w:rFonts w:asciiTheme="minorHAnsi" w:hAnsiTheme="minorHAnsi" w:cstheme="minorHAnsi"/>
        </w:rPr>
        <w:t>KONULAR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  <w:r w:rsidRPr="00502C25">
        <w:rPr>
          <w:rFonts w:asciiTheme="minorHAnsi" w:hAnsiTheme="minorHAnsi" w:cstheme="minorHAnsi"/>
        </w:rPr>
        <w:t>1-Emniyet sistemi takma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  <w:r w:rsidRPr="00502C25">
        <w:rPr>
          <w:rFonts w:asciiTheme="minorHAnsi" w:hAnsiTheme="minorHAnsi" w:cstheme="minorHAnsi"/>
        </w:rPr>
        <w:t>2-Hidrolik kapı yayı takma</w:t>
      </w: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</w:p>
    <w:p w:rsidR="00711FF4" w:rsidRPr="00502C25" w:rsidRDefault="00711FF4" w:rsidP="00711FF4">
      <w:pPr>
        <w:pStyle w:val="GvdeMetni"/>
        <w:tabs>
          <w:tab w:val="left" w:pos="2241"/>
        </w:tabs>
        <w:ind w:left="0" w:right="531"/>
        <w:jc w:val="both"/>
        <w:rPr>
          <w:rFonts w:asciiTheme="minorHAnsi" w:hAnsiTheme="minorHAnsi" w:cstheme="minorHAnsi"/>
        </w:rPr>
      </w:pPr>
      <w:r w:rsidRPr="00502C25">
        <w:rPr>
          <w:rFonts w:asciiTheme="minorHAnsi" w:hAnsiTheme="minorHAnsi" w:cstheme="minorHAnsi"/>
        </w:rPr>
        <w:t>Kapılara gerekli takımlar yardımı ile emniyet sistemlerinin takılması,</w:t>
      </w:r>
      <w:r>
        <w:rPr>
          <w:rFonts w:asciiTheme="minorHAnsi" w:hAnsiTheme="minorHAnsi" w:cstheme="minorHAnsi"/>
        </w:rPr>
        <w:t xml:space="preserve"> </w:t>
      </w:r>
      <w:r w:rsidRPr="00502C25">
        <w:rPr>
          <w:rFonts w:asciiTheme="minorHAnsi" w:hAnsiTheme="minorHAnsi" w:cstheme="minorHAnsi"/>
        </w:rPr>
        <w:t>gerekli takımlarla uygun büyüklükteki yayların kapılara monte edilmesiyle ilgili çalışmaları kapsar.</w:t>
      </w:r>
    </w:p>
    <w:p w:rsidR="00711FF4" w:rsidRDefault="00711FF4" w:rsidP="00711FF4">
      <w:pPr>
        <w:spacing w:after="0" w:line="240" w:lineRule="auto"/>
        <w:rPr>
          <w:rFonts w:cstheme="minorHAnsi"/>
          <w:sz w:val="24"/>
          <w:szCs w:val="24"/>
        </w:rPr>
      </w:pPr>
    </w:p>
    <w:p w:rsidR="00711FF4" w:rsidRDefault="00711FF4" w:rsidP="00711FF4">
      <w:pPr>
        <w:pStyle w:val="AralkYok"/>
        <w:rPr>
          <w:rFonts w:cstheme="minorHAnsi"/>
          <w:sz w:val="24"/>
          <w:szCs w:val="24"/>
        </w:rPr>
      </w:pPr>
    </w:p>
    <w:p w:rsidR="00711FF4" w:rsidRPr="00502C25" w:rsidRDefault="00711FF4" w:rsidP="00711FF4">
      <w:pPr>
        <w:spacing w:after="0" w:line="240" w:lineRule="auto"/>
        <w:rPr>
          <w:rFonts w:cstheme="minorHAnsi"/>
          <w:sz w:val="24"/>
          <w:szCs w:val="24"/>
        </w:rPr>
      </w:pPr>
    </w:p>
    <w:p w:rsidR="00711FF4" w:rsidRDefault="00711FF4" w:rsidP="00711FF4">
      <w:pPr>
        <w:pStyle w:val="style5"/>
        <w:shd w:val="clear" w:color="auto" w:fill="FFFFFF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000000"/>
        </w:rPr>
      </w:pPr>
      <w:r w:rsidRPr="008F79A8">
        <w:rPr>
          <w:rStyle w:val="Gl"/>
          <w:rFonts w:asciiTheme="minorHAnsi" w:hAnsiTheme="minorHAnsi" w:cstheme="minorHAnsi"/>
          <w:color w:val="000000"/>
        </w:rPr>
        <w:t>OFİS PROGRAMLARI DERSİ</w:t>
      </w:r>
    </w:p>
    <w:p w:rsidR="00711FF4" w:rsidRPr="008F79A8" w:rsidRDefault="00711FF4" w:rsidP="00711FF4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711FF4" w:rsidRDefault="00711FF4" w:rsidP="00711FF4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F79A8">
        <w:rPr>
          <w:rFonts w:asciiTheme="minorHAnsi" w:hAnsiTheme="minorHAnsi" w:cstheme="minorHAnsi"/>
          <w:color w:val="000000"/>
        </w:rPr>
        <w:t xml:space="preserve">Ofis Programları dersine ait </w:t>
      </w:r>
      <w:proofErr w:type="gramStart"/>
      <w:r w:rsidRPr="008F79A8">
        <w:rPr>
          <w:rFonts w:asciiTheme="minorHAnsi" w:hAnsiTheme="minorHAnsi" w:cstheme="minorHAnsi"/>
          <w:color w:val="000000"/>
        </w:rPr>
        <w:t>modüller</w:t>
      </w:r>
      <w:proofErr w:type="gramEnd"/>
      <w:r w:rsidRPr="008F79A8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711FF4" w:rsidRPr="008F79A8" w:rsidRDefault="00711FF4" w:rsidP="00711FF4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711FF4" w:rsidRPr="003D3693" w:rsidRDefault="00711FF4" w:rsidP="00711FF4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3693">
        <w:rPr>
          <w:rFonts w:asciiTheme="minorHAnsi" w:hAnsiTheme="minorHAnsi" w:cstheme="minorHAnsi"/>
          <w:b/>
          <w:color w:val="000000"/>
        </w:rPr>
        <w:t xml:space="preserve">KELİME İŞLEMCİ         </w:t>
      </w:r>
    </w:p>
    <w:p w:rsidR="00711FF4" w:rsidRPr="003D3693" w:rsidRDefault="00711FF4" w:rsidP="00711FF4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3693">
        <w:rPr>
          <w:rFonts w:asciiTheme="minorHAnsi" w:hAnsiTheme="minorHAnsi" w:cstheme="minorHAnsi"/>
          <w:b/>
          <w:color w:val="000000"/>
        </w:rPr>
        <w:t xml:space="preserve">ELEKTRONİK TABLOLAMA     </w:t>
      </w:r>
    </w:p>
    <w:p w:rsidR="00711FF4" w:rsidRPr="003D3693" w:rsidRDefault="00711FF4" w:rsidP="00711FF4">
      <w:pPr>
        <w:pStyle w:val="style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3693">
        <w:rPr>
          <w:rFonts w:asciiTheme="minorHAnsi" w:hAnsiTheme="minorHAnsi" w:cstheme="minorHAnsi"/>
          <w:b/>
          <w:color w:val="000000"/>
        </w:rPr>
        <w:t>SUNU HAZIRLAMA</w:t>
      </w:r>
    </w:p>
    <w:p w:rsidR="00711FF4" w:rsidRPr="008F79A8" w:rsidRDefault="00711FF4" w:rsidP="00711FF4">
      <w:pPr>
        <w:pStyle w:val="style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711FF4" w:rsidRPr="008F79A8" w:rsidRDefault="00711FF4" w:rsidP="00711FF4">
      <w:pPr>
        <w:spacing w:after="0" w:line="240" w:lineRule="auto"/>
        <w:rPr>
          <w:rFonts w:cstheme="minorHAnsi"/>
          <w:b/>
          <w:sz w:val="24"/>
          <w:szCs w:val="24"/>
        </w:rPr>
      </w:pPr>
      <w:r w:rsidRPr="008F79A8">
        <w:rPr>
          <w:rFonts w:cstheme="minorHAnsi"/>
          <w:b/>
          <w:sz w:val="24"/>
          <w:szCs w:val="24"/>
        </w:rPr>
        <w:t>1-KELİME İŞLEMCİ</w:t>
      </w:r>
    </w:p>
    <w:p w:rsidR="00711FF4" w:rsidRDefault="00711FF4" w:rsidP="00711FF4">
      <w:pPr>
        <w:tabs>
          <w:tab w:val="left" w:pos="283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tr-TR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eastAsiaTheme="minorEastAsia" w:cstheme="minorHAnsi"/>
          <w:b/>
          <w:bCs/>
          <w:sz w:val="24"/>
          <w:szCs w:val="24"/>
          <w:lang w:eastAsia="tr-TR"/>
        </w:rPr>
        <w:t>MODÜLÜN AMACI</w:t>
      </w:r>
      <w:r w:rsidRPr="008F79A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Bireye/öğrenciye; iş sağlığı ve güvenliği tedbirleri doğrultusunda kelime işlemci yazılımında doküman hazırlama ile ilgili bilgi ve becerileri kazandırmaktır.</w:t>
      </w:r>
    </w:p>
    <w:p w:rsidR="00711FF4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KONULAR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1-Belge o</w:t>
      </w:r>
      <w:r w:rsidRPr="008F79A8">
        <w:rPr>
          <w:rFonts w:cstheme="minorHAnsi"/>
          <w:sz w:val="24"/>
          <w:szCs w:val="24"/>
        </w:rPr>
        <w:t>luşturma İşlemleri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2-Belgedeki metni düzenleme işlemleri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3-Belge denetim işlemleri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4-Belgeye tablo ekleme işlemleri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5-Belgeye nesne ekleme işlemleri</w:t>
      </w:r>
    </w:p>
    <w:p w:rsidR="00711FF4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Kelime işlemci programı kullanarak doküman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elektronik tablolama programı kullanarak doküman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sunu hazırlama programı kullanarak doküman hazırlama ile ilgili çalışmaları kapsar.</w:t>
      </w:r>
    </w:p>
    <w:p w:rsidR="00711FF4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9A8">
        <w:rPr>
          <w:rFonts w:cstheme="minorHAnsi"/>
          <w:b/>
          <w:sz w:val="24"/>
          <w:szCs w:val="24"/>
        </w:rPr>
        <w:lastRenderedPageBreak/>
        <w:t xml:space="preserve">2-ELEKTRONİK TABLOLAMA 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eastAsiaTheme="minorEastAsia" w:cstheme="minorHAnsi"/>
          <w:b/>
          <w:bCs/>
          <w:sz w:val="24"/>
          <w:szCs w:val="24"/>
          <w:lang w:eastAsia="tr-TR"/>
        </w:rPr>
        <w:t>MODÜLÜN AMACI</w:t>
      </w:r>
      <w:r>
        <w:rPr>
          <w:rFonts w:eastAsiaTheme="minorEastAsia" w:cstheme="minorHAnsi"/>
          <w:b/>
          <w:bCs/>
          <w:sz w:val="24"/>
          <w:szCs w:val="24"/>
          <w:lang w:eastAsia="tr-TR"/>
        </w:rPr>
        <w:t xml:space="preserve">: </w:t>
      </w:r>
      <w:r w:rsidRPr="008F79A8">
        <w:rPr>
          <w:rFonts w:cstheme="minorHAnsi"/>
          <w:sz w:val="24"/>
          <w:szCs w:val="24"/>
        </w:rPr>
        <w:t>Bireye/öğrenciye; iş sağlığı ve güvenliği tedbirleri doğrultusunda elektronik tablolama yazılımında doküman hazırlama ile ilgili bilgi ve becerileri kazandırmaktır.</w:t>
      </w:r>
    </w:p>
    <w:p w:rsidR="00711FF4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KONULAR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1-Elektronik tablo oluşturma işlemleri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2-Formül işlemleri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3-Grafik işlemleri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4-Belge çıktısı alma işlemleri</w:t>
      </w:r>
    </w:p>
    <w:p w:rsidR="00711FF4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İstenilen biçim ve düzende elektronik tablo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istenilen hesaplama işlemlerini gerekli hücreler üzerinde formüller kullanılarak yapma,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amaca uygun grafik türü seçilerek grafik oluşturma,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istenilen formatta belgenin çıktısının alınmasıyla ilgili çalışmaları kapsar.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9A8">
        <w:rPr>
          <w:rFonts w:cstheme="minorHAnsi"/>
          <w:b/>
          <w:sz w:val="24"/>
          <w:szCs w:val="24"/>
        </w:rPr>
        <w:t>3-SUNU HAZIRLAMA</w:t>
      </w:r>
    </w:p>
    <w:p w:rsidR="00711FF4" w:rsidRDefault="00711FF4" w:rsidP="00711FF4">
      <w:pPr>
        <w:tabs>
          <w:tab w:val="left" w:pos="283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tr-TR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eastAsiaTheme="minorEastAsia" w:cstheme="minorHAnsi"/>
          <w:b/>
          <w:bCs/>
          <w:sz w:val="24"/>
          <w:szCs w:val="24"/>
          <w:lang w:eastAsia="tr-TR"/>
        </w:rPr>
        <w:t>MODÜLÜN AMACI</w:t>
      </w:r>
      <w:r w:rsidRPr="008F79A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Bireye/öğrenciye</w:t>
      </w:r>
      <w:r w:rsidRPr="008F79A8">
        <w:rPr>
          <w:rFonts w:cstheme="minorHAnsi"/>
          <w:sz w:val="24"/>
          <w:szCs w:val="24"/>
        </w:rPr>
        <w:t xml:space="preserve"> iş sağlığı ve güvenliği tedbirleri doğrultusunda sunu hazırlama ile ilgili bilgi ve becerileri kazandırmaktır.</w:t>
      </w:r>
    </w:p>
    <w:p w:rsidR="00711FF4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KONULAR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1-Sunu oluşturma işlemleri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2-Gelişmiş sunu oluşturma işlemler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3-Fotoğraf albümü oluşturma işlemleri</w:t>
      </w: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1FF4" w:rsidRPr="008F79A8" w:rsidRDefault="00711FF4" w:rsidP="00711FF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İstenilen işe uygun içerik ve görselliğin bütünlük sağladığı sunuları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görsel içeriği zengin dinamik sunular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 xml:space="preserve">fotoğrafları kullanarak </w:t>
      </w:r>
      <w:r w:rsidR="006466C1">
        <w:rPr>
          <w:rFonts w:cstheme="minorHAnsi"/>
          <w:sz w:val="24"/>
          <w:szCs w:val="24"/>
        </w:rPr>
        <w:t>g</w:t>
      </w:r>
      <w:bookmarkStart w:id="0" w:name="_GoBack"/>
      <w:bookmarkEnd w:id="0"/>
      <w:r w:rsidRPr="008F79A8">
        <w:rPr>
          <w:rFonts w:cstheme="minorHAnsi"/>
          <w:sz w:val="24"/>
          <w:szCs w:val="24"/>
        </w:rPr>
        <w:t>österi dosyası oluşturmayla ilgili çalışmaları kapsar.</w:t>
      </w:r>
    </w:p>
    <w:sectPr w:rsidR="00711FF4" w:rsidRPr="008F79A8" w:rsidSect="00A0171B">
      <w:head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A0" w:rsidRDefault="004B2DA0" w:rsidP="00711FF4">
      <w:pPr>
        <w:spacing w:after="0" w:line="240" w:lineRule="auto"/>
      </w:pPr>
      <w:r>
        <w:separator/>
      </w:r>
    </w:p>
  </w:endnote>
  <w:endnote w:type="continuationSeparator" w:id="0">
    <w:p w:rsidR="004B2DA0" w:rsidRDefault="004B2DA0" w:rsidP="0071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A0" w:rsidRDefault="004B2DA0" w:rsidP="00711FF4">
      <w:pPr>
        <w:spacing w:after="0" w:line="240" w:lineRule="auto"/>
      </w:pPr>
      <w:r>
        <w:separator/>
      </w:r>
    </w:p>
  </w:footnote>
  <w:footnote w:type="continuationSeparator" w:id="0">
    <w:p w:rsidR="004B2DA0" w:rsidRDefault="004B2DA0" w:rsidP="0071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1B" w:rsidRPr="00A0171B" w:rsidRDefault="00FE33EE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ALANDIŞI DALLAR</w:t>
    </w:r>
  </w:p>
  <w:p w:rsidR="00A0171B" w:rsidRPr="00A0171B" w:rsidRDefault="00FE33EE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ANAHTARCILIK VE ÇİLİNGİRLİK</w:t>
    </w:r>
    <w:r w:rsidRPr="00A0171B">
      <w:rPr>
        <w:sz w:val="24"/>
        <w:szCs w:val="24"/>
      </w:rPr>
      <w:t xml:space="preserve"> DALI</w:t>
    </w:r>
  </w:p>
  <w:p w:rsidR="00A0171B" w:rsidRPr="00A0171B" w:rsidRDefault="00FE33EE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UST</w:t>
    </w:r>
    <w:r w:rsidRPr="00A0171B">
      <w:rPr>
        <w:sz w:val="24"/>
        <w:szCs w:val="24"/>
      </w:rPr>
      <w:t>ALIK</w:t>
    </w:r>
  </w:p>
  <w:p w:rsidR="00A0171B" w:rsidRDefault="004B2D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B7E"/>
    <w:multiLevelType w:val="hybridMultilevel"/>
    <w:tmpl w:val="F12A9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3FA"/>
    <w:multiLevelType w:val="hybridMultilevel"/>
    <w:tmpl w:val="F12A9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D"/>
    <w:rsid w:val="00295A7D"/>
    <w:rsid w:val="004B2DA0"/>
    <w:rsid w:val="006466C1"/>
    <w:rsid w:val="00657859"/>
    <w:rsid w:val="00711FF4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5163"/>
  <w15:chartTrackingRefBased/>
  <w15:docId w15:val="{0444CF7F-7DA9-4FCC-A4A0-7EE2FA4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1FF4"/>
  </w:style>
  <w:style w:type="paragraph" w:styleId="AltBilgi">
    <w:name w:val="footer"/>
    <w:basedOn w:val="Normal"/>
    <w:link w:val="AltBilgiChar"/>
    <w:uiPriority w:val="99"/>
    <w:unhideWhenUsed/>
    <w:rsid w:val="0071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1FF4"/>
  </w:style>
  <w:style w:type="paragraph" w:customStyle="1" w:styleId="style5">
    <w:name w:val="style5"/>
    <w:basedOn w:val="Normal"/>
    <w:rsid w:val="007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1FF4"/>
    <w:rPr>
      <w:b/>
      <w:bCs/>
    </w:rPr>
  </w:style>
  <w:style w:type="table" w:styleId="TabloKlavuzu">
    <w:name w:val="Table Grid"/>
    <w:basedOn w:val="NormalTablo"/>
    <w:uiPriority w:val="39"/>
    <w:rsid w:val="0071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711FF4"/>
    <w:pPr>
      <w:widowControl w:val="0"/>
      <w:autoSpaceDE w:val="0"/>
      <w:autoSpaceDN w:val="0"/>
      <w:adjustRightInd w:val="0"/>
      <w:spacing w:after="0" w:line="240" w:lineRule="auto"/>
      <w:ind w:left="1674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1FF4"/>
    <w:rPr>
      <w:rFonts w:ascii="Arial" w:eastAsiaTheme="minorEastAsia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711FF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1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4</cp:revision>
  <dcterms:created xsi:type="dcterms:W3CDTF">2023-12-20T10:57:00Z</dcterms:created>
  <dcterms:modified xsi:type="dcterms:W3CDTF">2024-01-08T06:47:00Z</dcterms:modified>
</cp:coreProperties>
</file>